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29BF" w14:textId="086018A7" w:rsidR="007857C0" w:rsidRDefault="007857C0" w:rsidP="007857C0">
      <w:pPr>
        <w:jc w:val="center"/>
        <w:rPr>
          <w:b/>
          <w:bCs/>
          <w:u w:val="single"/>
        </w:rPr>
      </w:pPr>
      <w:r>
        <w:rPr>
          <w:b/>
          <w:bCs/>
          <w:noProof/>
          <w:u w:val="single"/>
        </w:rPr>
        <w:drawing>
          <wp:anchor distT="0" distB="0" distL="114300" distR="114300" simplePos="0" relativeHeight="251658240" behindDoc="0" locked="0" layoutInCell="1" allowOverlap="1" wp14:anchorId="699E79EF" wp14:editId="6D17577E">
            <wp:simplePos x="0" y="0"/>
            <wp:positionH relativeFrom="margin">
              <wp:align>center</wp:align>
            </wp:positionH>
            <wp:positionV relativeFrom="paragraph">
              <wp:posOffset>0</wp:posOffset>
            </wp:positionV>
            <wp:extent cx="1546860" cy="1115060"/>
            <wp:effectExtent l="0" t="0" r="0" b="8890"/>
            <wp:wrapSquare wrapText="bothSides"/>
            <wp:docPr id="161089070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890708" name="Picture 1" descr="A logo of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6860" cy="1115060"/>
                    </a:xfrm>
                    <a:prstGeom prst="rect">
                      <a:avLst/>
                    </a:prstGeom>
                  </pic:spPr>
                </pic:pic>
              </a:graphicData>
            </a:graphic>
            <wp14:sizeRelH relativeFrom="margin">
              <wp14:pctWidth>0</wp14:pctWidth>
            </wp14:sizeRelH>
            <wp14:sizeRelV relativeFrom="margin">
              <wp14:pctHeight>0</wp14:pctHeight>
            </wp14:sizeRelV>
          </wp:anchor>
        </w:drawing>
      </w:r>
    </w:p>
    <w:p w14:paraId="74229917" w14:textId="77777777" w:rsidR="007857C0" w:rsidRDefault="007857C0" w:rsidP="007857C0">
      <w:pPr>
        <w:jc w:val="center"/>
        <w:rPr>
          <w:b/>
          <w:bCs/>
          <w:u w:val="single"/>
        </w:rPr>
      </w:pPr>
    </w:p>
    <w:p w14:paraId="42C4E3A8" w14:textId="77777777" w:rsidR="007857C0" w:rsidRDefault="007857C0" w:rsidP="007857C0">
      <w:pPr>
        <w:jc w:val="center"/>
        <w:rPr>
          <w:b/>
          <w:bCs/>
          <w:u w:val="single"/>
        </w:rPr>
      </w:pPr>
    </w:p>
    <w:p w14:paraId="449F0833" w14:textId="77777777" w:rsidR="007857C0" w:rsidRDefault="007857C0" w:rsidP="007857C0">
      <w:pPr>
        <w:jc w:val="center"/>
        <w:rPr>
          <w:b/>
          <w:bCs/>
          <w:u w:val="single"/>
        </w:rPr>
      </w:pPr>
    </w:p>
    <w:p w14:paraId="3B205730" w14:textId="77777777" w:rsidR="007857C0" w:rsidRDefault="007857C0" w:rsidP="007857C0">
      <w:pPr>
        <w:jc w:val="center"/>
        <w:rPr>
          <w:b/>
          <w:bCs/>
          <w:u w:val="single"/>
        </w:rPr>
      </w:pPr>
    </w:p>
    <w:p w14:paraId="16ACAE3E" w14:textId="449F09E4" w:rsidR="00FF347D" w:rsidRPr="00F13C3C" w:rsidRDefault="00FF347D" w:rsidP="007857C0">
      <w:pPr>
        <w:jc w:val="center"/>
        <w:rPr>
          <w:b/>
          <w:bCs/>
          <w:u w:val="single"/>
        </w:rPr>
      </w:pPr>
      <w:r w:rsidRPr="00F13C3C">
        <w:rPr>
          <w:b/>
          <w:bCs/>
          <w:u w:val="single"/>
        </w:rPr>
        <w:t>COWES HARBOUR COMMISSION BOARD VACANC</w:t>
      </w:r>
      <w:r w:rsidR="001D1032">
        <w:rPr>
          <w:b/>
          <w:bCs/>
          <w:u w:val="single"/>
        </w:rPr>
        <w:t>IES</w:t>
      </w:r>
    </w:p>
    <w:p w14:paraId="15B2BB0A" w14:textId="77777777" w:rsidR="00A603B9" w:rsidRDefault="00A603B9" w:rsidP="00FF347D"/>
    <w:p w14:paraId="64F00CE4" w14:textId="08BF105C" w:rsidR="008F42CD" w:rsidRDefault="008F42CD" w:rsidP="00FF347D">
      <w:r>
        <w:t xml:space="preserve">Cowes is the main port/gateway to the Isle of Wight, and historic home of British yacht racing. </w:t>
      </w:r>
      <w:r w:rsidR="009C5534">
        <w:t>The Harbour Commission</w:t>
      </w:r>
      <w:r w:rsidR="003A1E7E">
        <w:t xml:space="preserve"> is</w:t>
      </w:r>
      <w:r w:rsidR="00F004F9">
        <w:t xml:space="preserve"> now</w:t>
      </w:r>
      <w:r w:rsidR="006C3169">
        <w:t xml:space="preserve"> looking for two new</w:t>
      </w:r>
      <w:r w:rsidR="00A27727">
        <w:t xml:space="preserve"> commissioners to join the board</w:t>
      </w:r>
      <w:r>
        <w:t xml:space="preserve"> of this busy harbour</w:t>
      </w:r>
      <w:r w:rsidR="00EF690F">
        <w:t>.</w:t>
      </w:r>
      <w:r w:rsidR="00EA479E">
        <w:t xml:space="preserve"> </w:t>
      </w:r>
      <w:r>
        <w:t xml:space="preserve">These are both </w:t>
      </w:r>
      <w:r w:rsidR="00016BB9">
        <w:t>voluntary position</w:t>
      </w:r>
      <w:r>
        <w:t>s</w:t>
      </w:r>
      <w:r w:rsidR="00016BB9">
        <w:t xml:space="preserve"> </w:t>
      </w:r>
      <w:r>
        <w:t xml:space="preserve">to complete a board of nine </w:t>
      </w:r>
      <w:r w:rsidR="005B419E">
        <w:t>enthusia</w:t>
      </w:r>
      <w:r w:rsidR="00D35D54">
        <w:t>stic team</w:t>
      </w:r>
      <w:r w:rsidR="00F3706A">
        <w:t xml:space="preserve"> </w:t>
      </w:r>
      <w:r>
        <w:t xml:space="preserve">players </w:t>
      </w:r>
      <w:r w:rsidR="00F3706A">
        <w:t>at a time of exciting changes</w:t>
      </w:r>
      <w:r w:rsidR="00F0775C">
        <w:t xml:space="preserve"> and opportunities</w:t>
      </w:r>
      <w:r w:rsidR="00F3706A">
        <w:t xml:space="preserve"> in the harbour.</w:t>
      </w:r>
      <w:r w:rsidR="00CC424E">
        <w:t xml:space="preserve"> </w:t>
      </w:r>
    </w:p>
    <w:p w14:paraId="1BAC668A" w14:textId="19796B0F" w:rsidR="008F42CD" w:rsidRDefault="008F42CD" w:rsidP="00FF347D">
      <w:r>
        <w:t>The number one responsibility of the</w:t>
      </w:r>
      <w:r w:rsidR="00D10CC1">
        <w:t xml:space="preserve"> Commission</w:t>
      </w:r>
      <w:r w:rsidR="009C42CC">
        <w:t>er</w:t>
      </w:r>
      <w:r w:rsidR="00D10CC1">
        <w:t xml:space="preserve">s </w:t>
      </w:r>
      <w:r>
        <w:t xml:space="preserve">is the safety of the harbour and </w:t>
      </w:r>
      <w:r w:rsidR="00D8720A">
        <w:t>to maintain and</w:t>
      </w:r>
      <w:r w:rsidR="00D10CC1">
        <w:t xml:space="preserve"> run the harbour for the </w:t>
      </w:r>
      <w:r w:rsidR="00434AC4">
        <w:t xml:space="preserve">benefit of Cowes Harbour stakeholders and the local </w:t>
      </w:r>
      <w:r w:rsidR="00EA2C29">
        <w:t>community</w:t>
      </w:r>
      <w:r w:rsidR="00434AC4">
        <w:t xml:space="preserve">. </w:t>
      </w:r>
      <w:r w:rsidR="00740A2F">
        <w:t>Our proactive approach to environmental and sustainable initiatives has already seen the installation of marine electric chargers at our public pontoon</w:t>
      </w:r>
      <w:r w:rsidR="00325F06">
        <w:t>s</w:t>
      </w:r>
      <w:r w:rsidR="00740A2F">
        <w:t>, seagrass protection and oyster repopulation</w:t>
      </w:r>
      <w:r w:rsidR="00EA2C29">
        <w:t xml:space="preserve"> projects</w:t>
      </w:r>
      <w:r w:rsidR="00740A2F">
        <w:t xml:space="preserve"> in the </w:t>
      </w:r>
      <w:r>
        <w:t>H</w:t>
      </w:r>
      <w:r w:rsidR="00740A2F">
        <w:t>arbour.</w:t>
      </w:r>
      <w:r w:rsidRPr="008F42CD">
        <w:t xml:space="preserve"> </w:t>
      </w:r>
      <w:r>
        <w:t xml:space="preserve">Other recent developments have included an apprentice and bursary programme for local young people wanting to follow a marine career and initiatives to digitise the customer experience of the Harbour including phone-based payments and a new Web app for the Harbour and </w:t>
      </w:r>
      <w:r w:rsidR="009C42CC">
        <w:t xml:space="preserve">Cowes </w:t>
      </w:r>
      <w:r>
        <w:t xml:space="preserve">High Street. </w:t>
      </w:r>
    </w:p>
    <w:p w14:paraId="2BC5FE68" w14:textId="79ACD7CA" w:rsidR="0029221B" w:rsidRDefault="00F72DA6" w:rsidP="00FF347D">
      <w:r>
        <w:t>A safe</w:t>
      </w:r>
      <w:r w:rsidR="00C8691A">
        <w:t xml:space="preserve"> and well</w:t>
      </w:r>
      <w:r w:rsidR="008F42CD">
        <w:t>-</w:t>
      </w:r>
      <w:r w:rsidR="00C8691A">
        <w:t>run</w:t>
      </w:r>
      <w:r>
        <w:t xml:space="preserve"> harbour is the commission</w:t>
      </w:r>
      <w:r w:rsidR="00840D04">
        <w:t>’s</w:t>
      </w:r>
      <w:r>
        <w:t xml:space="preserve"> primary focus</w:t>
      </w:r>
      <w:r w:rsidR="008F42CD">
        <w:t xml:space="preserve"> and </w:t>
      </w:r>
      <w:r w:rsidR="00716D6A">
        <w:t>w</w:t>
      </w:r>
      <w:r w:rsidR="00F9427D">
        <w:t>e have a broad range of commercial and leisure activities</w:t>
      </w:r>
      <w:r w:rsidR="008F42CD">
        <w:t xml:space="preserve"> in the Harbour</w:t>
      </w:r>
      <w:r w:rsidR="009E4221">
        <w:t xml:space="preserve">. </w:t>
      </w:r>
      <w:r w:rsidR="004E465E" w:rsidRPr="004E465E">
        <w:t xml:space="preserve">Ferries and commercial ships enter the harbour 24/7 </w:t>
      </w:r>
      <w:r w:rsidR="0022197E" w:rsidRPr="004E465E">
        <w:t>carr</w:t>
      </w:r>
      <w:r w:rsidR="0022197E">
        <w:t>ying</w:t>
      </w:r>
      <w:r w:rsidR="0016392F">
        <w:t xml:space="preserve"> freight,</w:t>
      </w:r>
      <w:r w:rsidR="009E4221">
        <w:t xml:space="preserve"> vehicles</w:t>
      </w:r>
      <w:r w:rsidR="00840D04">
        <w:t xml:space="preserve"> and </w:t>
      </w:r>
      <w:r w:rsidR="004E465E" w:rsidRPr="004E465E">
        <w:t>approximately three million passengers</w:t>
      </w:r>
      <w:r w:rsidR="009C42CC">
        <w:t xml:space="preserve"> per annum</w:t>
      </w:r>
      <w:r w:rsidR="00840D04">
        <w:t>;</w:t>
      </w:r>
      <w:r w:rsidR="004E465E" w:rsidRPr="004E465E">
        <w:t xml:space="preserve"> and bulk shipping</w:t>
      </w:r>
      <w:r w:rsidR="008F42CD">
        <w:t xml:space="preserve"> and large commercial vessels </w:t>
      </w:r>
      <w:r w:rsidR="006D3253">
        <w:t>traverse</w:t>
      </w:r>
      <w:r w:rsidR="008F42CD">
        <w:t xml:space="preserve"> the Harbour to the river Medina</w:t>
      </w:r>
      <w:r w:rsidR="00716D6A">
        <w:t>.</w:t>
      </w:r>
      <w:r w:rsidR="004E465E" w:rsidRPr="004E465E">
        <w:t xml:space="preserve"> </w:t>
      </w:r>
      <w:r w:rsidR="006D3253">
        <w:t xml:space="preserve">A number of high-end cruise ships visit every year and the Harbour is always busy with local, national and international sailing events and racing, both power and sail. </w:t>
      </w:r>
    </w:p>
    <w:p w14:paraId="749BBCE4" w14:textId="663572F0" w:rsidR="00EE12BE" w:rsidRDefault="006D3253" w:rsidP="00FF347D">
      <w:r>
        <w:t>So, i</w:t>
      </w:r>
      <w:r w:rsidR="001F699C">
        <w:t xml:space="preserve">f </w:t>
      </w:r>
      <w:r>
        <w:t xml:space="preserve">you would like the chance to </w:t>
      </w:r>
      <w:r w:rsidR="000620F1">
        <w:t xml:space="preserve">help shape the future development of </w:t>
      </w:r>
      <w:r>
        <w:t>the Harbour</w:t>
      </w:r>
      <w:r w:rsidR="000620F1">
        <w:t>,</w:t>
      </w:r>
      <w:r>
        <w:t xml:space="preserve"> positively contribute to the local community, be part of a dynamic and proactive board</w:t>
      </w:r>
      <w:r w:rsidR="000620F1">
        <w:t>,</w:t>
      </w:r>
      <w:r>
        <w:t xml:space="preserve"> and </w:t>
      </w:r>
      <w:r w:rsidR="001F699C">
        <w:t>you</w:t>
      </w:r>
      <w:r w:rsidR="00784B4A">
        <w:t xml:space="preserve"> hav</w:t>
      </w:r>
      <w:r w:rsidR="00D30EBF">
        <w:t>e</w:t>
      </w:r>
      <w:r w:rsidR="00784B4A">
        <w:t xml:space="preserve"> good commercial</w:t>
      </w:r>
      <w:r>
        <w:t xml:space="preserve"> </w:t>
      </w:r>
      <w:r w:rsidR="00840D04">
        <w:t>skills</w:t>
      </w:r>
      <w:r w:rsidR="000620F1">
        <w:t>,</w:t>
      </w:r>
      <w:r w:rsidR="00840D04">
        <w:t xml:space="preserve"> </w:t>
      </w:r>
      <w:r w:rsidR="000C74BB">
        <w:t>then we would like to hear from you.</w:t>
      </w:r>
    </w:p>
    <w:p w14:paraId="1DE3A420" w14:textId="00A59023" w:rsidR="000C74BB" w:rsidRPr="0009492F" w:rsidRDefault="00270ED1" w:rsidP="00FF347D">
      <w:pPr>
        <w:rPr>
          <w:b/>
          <w:bCs/>
        </w:rPr>
      </w:pPr>
      <w:r w:rsidRPr="00CC5219">
        <w:rPr>
          <w:b/>
          <w:bCs/>
        </w:rPr>
        <w:t>The Role</w:t>
      </w:r>
    </w:p>
    <w:p w14:paraId="6F842291" w14:textId="0AAECD41" w:rsidR="00563FA1" w:rsidRDefault="00FF347D" w:rsidP="00FF347D">
      <w:r>
        <w:t xml:space="preserve">The board of commissioners consists of </w:t>
      </w:r>
      <w:r w:rsidR="00BF137D">
        <w:t>nine</w:t>
      </w:r>
      <w:r>
        <w:t xml:space="preserve"> independent non-executive commissioners</w:t>
      </w:r>
      <w:r w:rsidR="009D7C1F">
        <w:t>,</w:t>
      </w:r>
      <w:r w:rsidR="008C29D8">
        <w:t xml:space="preserve"> </w:t>
      </w:r>
      <w:r w:rsidR="006D3253">
        <w:t xml:space="preserve">the </w:t>
      </w:r>
      <w:r w:rsidR="008C29D8">
        <w:t>Chief Executive</w:t>
      </w:r>
      <w:r w:rsidR="00BF137D">
        <w:t xml:space="preserve"> and</w:t>
      </w:r>
      <w:r w:rsidR="006D3253">
        <w:t xml:space="preserve"> the</w:t>
      </w:r>
      <w:r w:rsidR="00BF137D">
        <w:t xml:space="preserve"> Harbour Master</w:t>
      </w:r>
      <w:r w:rsidR="00DD5DC3">
        <w:t>,</w:t>
      </w:r>
      <w:r>
        <w:t xml:space="preserve"> </w:t>
      </w:r>
      <w:r w:rsidR="009D7C1F">
        <w:t>led</w:t>
      </w:r>
      <w:r>
        <w:t xml:space="preserve"> by the chair. The commissioners are appointed on merit on an open recruitment basis to provide CHC with the professional skills and experience to determine the policy and business decisions of the organisation.</w:t>
      </w:r>
      <w:r w:rsidR="00E36D52">
        <w:t xml:space="preserve"> </w:t>
      </w:r>
      <w:r w:rsidR="00CC0D77">
        <w:t xml:space="preserve">Along with other </w:t>
      </w:r>
      <w:r w:rsidR="0037140C">
        <w:t>b</w:t>
      </w:r>
      <w:r w:rsidR="00CC0D77">
        <w:t xml:space="preserve">oard members you will oversee the governance, strategy and performance of the </w:t>
      </w:r>
      <w:r w:rsidR="006D3253">
        <w:t xml:space="preserve">Harbour </w:t>
      </w:r>
      <w:r w:rsidR="00CC0D77">
        <w:t>and its associated operations.</w:t>
      </w:r>
    </w:p>
    <w:p w14:paraId="2F0FD514" w14:textId="047603FB" w:rsidR="00FF347D" w:rsidRDefault="00FF347D" w:rsidP="00FF347D">
      <w:r w:rsidRPr="00902688">
        <w:t>This is a voluntary position</w:t>
      </w:r>
      <w:r w:rsidR="006D3253">
        <w:t xml:space="preserve"> with eight Friday </w:t>
      </w:r>
      <w:r w:rsidR="00840D04">
        <w:t>morning Board</w:t>
      </w:r>
      <w:r w:rsidR="006D3253">
        <w:t xml:space="preserve"> meetings a year plus ad hoc project work and two </w:t>
      </w:r>
      <w:r w:rsidR="00840D04">
        <w:t>B</w:t>
      </w:r>
      <w:r w:rsidR="006D3253">
        <w:t>oard dinners. R</w:t>
      </w:r>
      <w:r w:rsidRPr="00902688">
        <w:t>easonable expenses can be reimbursed.</w:t>
      </w:r>
    </w:p>
    <w:p w14:paraId="46ACAF00" w14:textId="09DA3374" w:rsidR="007C71C4" w:rsidRPr="00DE2596" w:rsidRDefault="007C71C4" w:rsidP="007C71C4">
      <w:pPr>
        <w:rPr>
          <w:b/>
          <w:bCs/>
        </w:rPr>
      </w:pPr>
      <w:r w:rsidRPr="00DE2596">
        <w:rPr>
          <w:b/>
          <w:bCs/>
        </w:rPr>
        <w:t xml:space="preserve">Experience </w:t>
      </w:r>
    </w:p>
    <w:p w14:paraId="2BFA0D9E" w14:textId="77777777" w:rsidR="003C648C" w:rsidRDefault="00484974" w:rsidP="00214D0E">
      <w:pPr>
        <w:spacing w:after="0"/>
      </w:pPr>
      <w:r>
        <w:t>Senior management or b</w:t>
      </w:r>
      <w:r w:rsidR="007C71C4">
        <w:t>oard level experience is desirable</w:t>
      </w:r>
      <w:r w:rsidR="003C648C">
        <w:t xml:space="preserve">. </w:t>
      </w:r>
    </w:p>
    <w:p w14:paraId="515B04A4" w14:textId="07FBB7BD" w:rsidR="00A07789" w:rsidRDefault="00C605E7" w:rsidP="00183CB8">
      <w:pPr>
        <w:spacing w:after="0"/>
      </w:pPr>
      <w:r>
        <w:t>Whilst</w:t>
      </w:r>
      <w:r w:rsidR="006F7DF9">
        <w:t xml:space="preserve"> a good operational business background is important, </w:t>
      </w:r>
      <w:r w:rsidR="00BC5766">
        <w:t>it would be an advantage</w:t>
      </w:r>
      <w:r w:rsidR="00912A31">
        <w:t xml:space="preserve"> to hear from anyone with</w:t>
      </w:r>
      <w:r w:rsidR="006F7DF9">
        <w:t xml:space="preserve"> </w:t>
      </w:r>
      <w:r w:rsidR="00A07789">
        <w:t>financial</w:t>
      </w:r>
      <w:r w:rsidR="00840D04">
        <w:t xml:space="preserve"> </w:t>
      </w:r>
      <w:r w:rsidR="00263D45">
        <w:t>and</w:t>
      </w:r>
      <w:r w:rsidR="00840D04">
        <w:t>/or</w:t>
      </w:r>
      <w:r w:rsidR="00263D45">
        <w:t xml:space="preserve"> </w:t>
      </w:r>
      <w:r w:rsidR="00183CB8">
        <w:t>commercial</w:t>
      </w:r>
      <w:r w:rsidR="00263D45">
        <w:t xml:space="preserve"> </w:t>
      </w:r>
      <w:r w:rsidR="00E56D0F">
        <w:t>property development</w:t>
      </w:r>
      <w:r w:rsidR="00017314">
        <w:t xml:space="preserve"> experience</w:t>
      </w:r>
      <w:r w:rsidR="00183CB8">
        <w:t>.</w:t>
      </w:r>
    </w:p>
    <w:p w14:paraId="0C25311F" w14:textId="77777777" w:rsidR="00183CB8" w:rsidRDefault="00183CB8" w:rsidP="00183CB8">
      <w:pPr>
        <w:spacing w:after="0"/>
      </w:pPr>
    </w:p>
    <w:p w14:paraId="0D6E3264" w14:textId="77777777" w:rsidR="00FF347D" w:rsidRDefault="00FF347D" w:rsidP="00FF347D">
      <w:r w:rsidRPr="006573F9">
        <w:rPr>
          <w:b/>
          <w:bCs/>
        </w:rPr>
        <w:t>Time commitment</w:t>
      </w:r>
    </w:p>
    <w:p w14:paraId="578FDCCD" w14:textId="77777777" w:rsidR="00FF347D" w:rsidRDefault="00FF347D" w:rsidP="00FF347D">
      <w:r w:rsidRPr="00947605">
        <w:t>Commissioners are expected to attend eight Board meetings a year, held on a Friday morning. Commissioners also attend the public Annual General Meeting, as well as two informal dinner meetings a year.</w:t>
      </w:r>
    </w:p>
    <w:p w14:paraId="45168056" w14:textId="77777777" w:rsidR="00FF347D" w:rsidRDefault="00FF347D" w:rsidP="00FF347D">
      <w:r>
        <w:t>Ad hoc and occasional support through working groups and / or support to the executive team.</w:t>
      </w:r>
    </w:p>
    <w:p w14:paraId="3637AC6F" w14:textId="648A4DAC" w:rsidR="00FF347D" w:rsidRPr="00FF347D" w:rsidRDefault="00FF347D" w:rsidP="00FF347D">
      <w:pPr>
        <w:rPr>
          <w:b/>
          <w:bCs/>
        </w:rPr>
      </w:pPr>
      <w:r>
        <w:rPr>
          <w:b/>
          <w:bCs/>
        </w:rPr>
        <w:t>Term</w:t>
      </w:r>
    </w:p>
    <w:p w14:paraId="444F4CF9" w14:textId="3790C1C6" w:rsidR="007C71C4" w:rsidRDefault="00FF347D" w:rsidP="00FF347D">
      <w:r>
        <w:t xml:space="preserve">The commissioners are appointed for a term of three years and can usually serve a maximum of two terms. </w:t>
      </w:r>
    </w:p>
    <w:p w14:paraId="10AED930" w14:textId="6AFE9963" w:rsidR="00FF347D" w:rsidRPr="006D7809" w:rsidRDefault="00FF347D" w:rsidP="00FF347D">
      <w:r w:rsidRPr="00C612A9">
        <w:t>Please c</w:t>
      </w:r>
      <w:r w:rsidRPr="0041133D">
        <w:t xml:space="preserve">ontact </w:t>
      </w:r>
      <w:hyperlink r:id="rId9" w:history="1">
        <w:r w:rsidRPr="0041133D">
          <w:rPr>
            <w:rStyle w:val="Hyperlink"/>
          </w:rPr>
          <w:t>chc@cowes.co</w:t>
        </w:r>
        <w:r w:rsidRPr="009050A0">
          <w:rPr>
            <w:rStyle w:val="Hyperlink"/>
          </w:rPr>
          <w:t>.uk</w:t>
        </w:r>
      </w:hyperlink>
      <w:r>
        <w:rPr>
          <w:rStyle w:val="Hyperlink"/>
        </w:rPr>
        <w:t xml:space="preserve"> </w:t>
      </w:r>
      <w:r w:rsidRPr="006D7809">
        <w:rPr>
          <w:rStyle w:val="Hyperlink"/>
          <w:color w:val="auto"/>
          <w:u w:val="none"/>
        </w:rPr>
        <w:t>for</w:t>
      </w:r>
      <w:r>
        <w:rPr>
          <w:rStyle w:val="Hyperlink"/>
          <w:color w:val="auto"/>
          <w:u w:val="none"/>
        </w:rPr>
        <w:t xml:space="preserve"> further information on Cowes Harbour Commission and an application form should you wish to apply.</w:t>
      </w:r>
      <w:r w:rsidRPr="006D7809">
        <w:rPr>
          <w:rStyle w:val="Hyperlink"/>
          <w:color w:val="auto"/>
          <w:u w:val="none"/>
        </w:rPr>
        <w:t xml:space="preserve"> </w:t>
      </w:r>
      <w:r w:rsidRPr="006D7809">
        <w:t xml:space="preserve">  </w:t>
      </w:r>
    </w:p>
    <w:p w14:paraId="0C4F4542" w14:textId="77777777" w:rsidR="002B434E" w:rsidRDefault="002B434E"/>
    <w:sectPr w:rsidR="002B43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FC0"/>
    <w:multiLevelType w:val="hybridMultilevel"/>
    <w:tmpl w:val="46C2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E20FC"/>
    <w:multiLevelType w:val="hybridMultilevel"/>
    <w:tmpl w:val="F8EC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530DE"/>
    <w:multiLevelType w:val="hybridMultilevel"/>
    <w:tmpl w:val="E6AE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E0C9E"/>
    <w:multiLevelType w:val="hybridMultilevel"/>
    <w:tmpl w:val="98C4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753557">
    <w:abstractNumId w:val="2"/>
  </w:num>
  <w:num w:numId="2" w16cid:durableId="29503748">
    <w:abstractNumId w:val="1"/>
  </w:num>
  <w:num w:numId="3" w16cid:durableId="192691272">
    <w:abstractNumId w:val="0"/>
  </w:num>
  <w:num w:numId="4" w16cid:durableId="2060854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7D"/>
    <w:rsid w:val="00016BB9"/>
    <w:rsid w:val="00017314"/>
    <w:rsid w:val="00040D90"/>
    <w:rsid w:val="000620F1"/>
    <w:rsid w:val="0009492F"/>
    <w:rsid w:val="000B027C"/>
    <w:rsid w:val="000C74BB"/>
    <w:rsid w:val="000F231B"/>
    <w:rsid w:val="00143F4D"/>
    <w:rsid w:val="0016392F"/>
    <w:rsid w:val="00182523"/>
    <w:rsid w:val="00183CB8"/>
    <w:rsid w:val="001D1032"/>
    <w:rsid w:val="001E3528"/>
    <w:rsid w:val="001F1C9B"/>
    <w:rsid w:val="001F699C"/>
    <w:rsid w:val="00214D0E"/>
    <w:rsid w:val="0022197E"/>
    <w:rsid w:val="00263D45"/>
    <w:rsid w:val="00270ED1"/>
    <w:rsid w:val="00290F8E"/>
    <w:rsid w:val="0029221B"/>
    <w:rsid w:val="002A3668"/>
    <w:rsid w:val="002B434E"/>
    <w:rsid w:val="002C721B"/>
    <w:rsid w:val="002D4D0D"/>
    <w:rsid w:val="002E0524"/>
    <w:rsid w:val="00325F06"/>
    <w:rsid w:val="00345700"/>
    <w:rsid w:val="0037140C"/>
    <w:rsid w:val="0037672D"/>
    <w:rsid w:val="00393CA2"/>
    <w:rsid w:val="003A1E7E"/>
    <w:rsid w:val="003C648C"/>
    <w:rsid w:val="003D55D3"/>
    <w:rsid w:val="00430535"/>
    <w:rsid w:val="00434AC4"/>
    <w:rsid w:val="004438DC"/>
    <w:rsid w:val="00484974"/>
    <w:rsid w:val="004B2204"/>
    <w:rsid w:val="004D0703"/>
    <w:rsid w:val="004E465E"/>
    <w:rsid w:val="0050265E"/>
    <w:rsid w:val="00563FA1"/>
    <w:rsid w:val="00571BC8"/>
    <w:rsid w:val="005863E1"/>
    <w:rsid w:val="005A30A3"/>
    <w:rsid w:val="005B419E"/>
    <w:rsid w:val="005D5D92"/>
    <w:rsid w:val="005F5DEF"/>
    <w:rsid w:val="006956C3"/>
    <w:rsid w:val="006C3169"/>
    <w:rsid w:val="006C42E3"/>
    <w:rsid w:val="006D3253"/>
    <w:rsid w:val="006F7DF9"/>
    <w:rsid w:val="007063E5"/>
    <w:rsid w:val="00716D6A"/>
    <w:rsid w:val="00740A2F"/>
    <w:rsid w:val="00752A23"/>
    <w:rsid w:val="00784B4A"/>
    <w:rsid w:val="007857C0"/>
    <w:rsid w:val="007C51C0"/>
    <w:rsid w:val="007C6BFD"/>
    <w:rsid w:val="007C71C4"/>
    <w:rsid w:val="00817E68"/>
    <w:rsid w:val="008245DF"/>
    <w:rsid w:val="00840D04"/>
    <w:rsid w:val="00861C7A"/>
    <w:rsid w:val="008801DC"/>
    <w:rsid w:val="008C29D8"/>
    <w:rsid w:val="008F42CD"/>
    <w:rsid w:val="00912A31"/>
    <w:rsid w:val="009203D7"/>
    <w:rsid w:val="00995C00"/>
    <w:rsid w:val="009C42CC"/>
    <w:rsid w:val="009C5534"/>
    <w:rsid w:val="009D7C1F"/>
    <w:rsid w:val="009E4221"/>
    <w:rsid w:val="00A07789"/>
    <w:rsid w:val="00A27727"/>
    <w:rsid w:val="00A603B9"/>
    <w:rsid w:val="00AA5932"/>
    <w:rsid w:val="00AA7709"/>
    <w:rsid w:val="00B12812"/>
    <w:rsid w:val="00B303FA"/>
    <w:rsid w:val="00BC5766"/>
    <w:rsid w:val="00BF137D"/>
    <w:rsid w:val="00C56C1D"/>
    <w:rsid w:val="00C605E7"/>
    <w:rsid w:val="00C672BE"/>
    <w:rsid w:val="00C8691A"/>
    <w:rsid w:val="00CC0D77"/>
    <w:rsid w:val="00CC424E"/>
    <w:rsid w:val="00CD5E2C"/>
    <w:rsid w:val="00D10CC1"/>
    <w:rsid w:val="00D11592"/>
    <w:rsid w:val="00D30EBF"/>
    <w:rsid w:val="00D35D54"/>
    <w:rsid w:val="00D750CB"/>
    <w:rsid w:val="00D8010B"/>
    <w:rsid w:val="00D8720A"/>
    <w:rsid w:val="00DD5DC3"/>
    <w:rsid w:val="00DE2596"/>
    <w:rsid w:val="00E35BD4"/>
    <w:rsid w:val="00E36D52"/>
    <w:rsid w:val="00E56D0F"/>
    <w:rsid w:val="00EA2C29"/>
    <w:rsid w:val="00EA479E"/>
    <w:rsid w:val="00EE12BE"/>
    <w:rsid w:val="00EE3697"/>
    <w:rsid w:val="00EF690F"/>
    <w:rsid w:val="00F004F9"/>
    <w:rsid w:val="00F0775C"/>
    <w:rsid w:val="00F3706A"/>
    <w:rsid w:val="00F5194D"/>
    <w:rsid w:val="00F667B5"/>
    <w:rsid w:val="00F72DA6"/>
    <w:rsid w:val="00F76461"/>
    <w:rsid w:val="00F85756"/>
    <w:rsid w:val="00F9427D"/>
    <w:rsid w:val="00FA0C69"/>
    <w:rsid w:val="00FC3620"/>
    <w:rsid w:val="00FF34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0B12"/>
  <w15:chartTrackingRefBased/>
  <w15:docId w15:val="{805E40FE-39D4-41C5-80AE-6BF0E8FA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color w:val="000000"/>
        <w:kern w:val="28"/>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47D"/>
    <w:rPr>
      <w:rFonts w:asciiTheme="minorHAnsi" w:hAnsiTheme="minorHAnsi" w:cstheme="minorBidi"/>
      <w:color w:val="auto"/>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47D"/>
    <w:pPr>
      <w:ind w:left="720"/>
      <w:contextualSpacing/>
    </w:pPr>
  </w:style>
  <w:style w:type="character" w:styleId="Hyperlink">
    <w:name w:val="Hyperlink"/>
    <w:basedOn w:val="DefaultParagraphFont"/>
    <w:uiPriority w:val="99"/>
    <w:unhideWhenUsed/>
    <w:rsid w:val="00FF347D"/>
    <w:rPr>
      <w:color w:val="0563C1" w:themeColor="hyperlink"/>
      <w:u w:val="single"/>
    </w:rPr>
  </w:style>
  <w:style w:type="paragraph" w:styleId="Revision">
    <w:name w:val="Revision"/>
    <w:hidden/>
    <w:uiPriority w:val="99"/>
    <w:semiHidden/>
    <w:rsid w:val="009C42CC"/>
    <w:pPr>
      <w:spacing w:after="0" w:line="240" w:lineRule="auto"/>
    </w:pPr>
    <w:rPr>
      <w:rFonts w:asciiTheme="minorHAnsi" w:hAnsiTheme="minorHAnsi" w:cstheme="minorBidi"/>
      <w:color w:val="auto"/>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c@cow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ee91c3-4649-4f42-8140-e7c77de52b7c">
      <Terms xmlns="http://schemas.microsoft.com/office/infopath/2007/PartnerControls"/>
    </lcf76f155ced4ddcb4097134ff3c332f>
    <TaxCatchAll xmlns="81d63505-b61b-4818-b7ff-9738316364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06D1CEEB57844BBDE672B7600EB56A" ma:contentTypeVersion="17" ma:contentTypeDescription="Create a new document." ma:contentTypeScope="" ma:versionID="eeebdef7f988a1b695433777d4e7a1a0">
  <xsd:schema xmlns:xsd="http://www.w3.org/2001/XMLSchema" xmlns:xs="http://www.w3.org/2001/XMLSchema" xmlns:p="http://schemas.microsoft.com/office/2006/metadata/properties" xmlns:ns2="81d63505-b61b-4818-b7ff-9738316364c7" xmlns:ns3="5aee91c3-4649-4f42-8140-e7c77de52b7c" targetNamespace="http://schemas.microsoft.com/office/2006/metadata/properties" ma:root="true" ma:fieldsID="2599d7aafc1a165c8562db1f09002da2" ns2:_="" ns3:_="">
    <xsd:import namespace="81d63505-b61b-4818-b7ff-9738316364c7"/>
    <xsd:import namespace="5aee91c3-4649-4f42-8140-e7c77de52b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63505-b61b-4818-b7ff-9738316364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438cc0-57e8-4ba0-bbb7-d01a64a93dd0}" ma:internalName="TaxCatchAll" ma:showField="CatchAllData" ma:web="81d63505-b61b-4818-b7ff-9738316364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ee91c3-4649-4f42-8140-e7c77de52b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b8af21-6a3a-4519-b371-1b12f1a2b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F6C7A-214E-405A-BF7B-209F36A06758}">
  <ds:schemaRefs>
    <ds:schemaRef ds:uri="http://schemas.microsoft.com/office/2006/metadata/properties"/>
    <ds:schemaRef ds:uri="http://schemas.microsoft.com/office/infopath/2007/PartnerControls"/>
    <ds:schemaRef ds:uri="5aee91c3-4649-4f42-8140-e7c77de52b7c"/>
    <ds:schemaRef ds:uri="81d63505-b61b-4818-b7ff-9738316364c7"/>
  </ds:schemaRefs>
</ds:datastoreItem>
</file>

<file path=customXml/itemProps2.xml><?xml version="1.0" encoding="utf-8"?>
<ds:datastoreItem xmlns:ds="http://schemas.openxmlformats.org/officeDocument/2006/customXml" ds:itemID="{CC048DBB-ABF3-4C11-8473-4FDEAEF2B035}">
  <ds:schemaRefs>
    <ds:schemaRef ds:uri="http://schemas.microsoft.com/sharepoint/v3/contenttype/forms"/>
  </ds:schemaRefs>
</ds:datastoreItem>
</file>

<file path=customXml/itemProps3.xml><?xml version="1.0" encoding="utf-8"?>
<ds:datastoreItem xmlns:ds="http://schemas.openxmlformats.org/officeDocument/2006/customXml" ds:itemID="{819B1C01-72AA-4A3D-B678-8769AA7C5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63505-b61b-4818-b7ff-9738316364c7"/>
    <ds:schemaRef ds:uri="5aee91c3-4649-4f42-8140-e7c77de52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Hagen</dc:creator>
  <cp:keywords/>
  <dc:description/>
  <cp:lastModifiedBy>Ra Hennessy</cp:lastModifiedBy>
  <cp:revision>2</cp:revision>
  <dcterms:created xsi:type="dcterms:W3CDTF">2023-09-25T20:51:00Z</dcterms:created>
  <dcterms:modified xsi:type="dcterms:W3CDTF">2023-09-25T20:51:00Z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0x0101003206D1CEEB57844BBDE672B7600EB56A</vt:lpwstr>
  </property>
</Properties>
</file>